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37F1E" w:rsidP="00937F1E">
      <w:pPr>
        <w:pStyle w:val="Heading3"/>
        <w:spacing w:line="480" w:lineRule="auto"/>
        <w:ind w:left="538"/>
        <w:jc w:val="center"/>
        <w:rPr>
          <w:sz w:val="24"/>
          <w:szCs w:val="24"/>
        </w:rPr>
      </w:pPr>
    </w:p>
    <w:p w:rsidR="00937F1E" w:rsidP="00937F1E">
      <w:pPr>
        <w:pStyle w:val="Heading3"/>
        <w:spacing w:line="480" w:lineRule="auto"/>
        <w:ind w:left="538"/>
        <w:jc w:val="center"/>
        <w:rPr>
          <w:sz w:val="24"/>
          <w:szCs w:val="24"/>
        </w:rPr>
      </w:pPr>
    </w:p>
    <w:p w:rsidR="0092512C" w:rsidRPr="0092512C" w:rsidP="00937F1E">
      <w:pPr>
        <w:pStyle w:val="Heading3"/>
        <w:spacing w:line="480" w:lineRule="auto"/>
        <w:ind w:left="538"/>
        <w:jc w:val="center"/>
        <w:rPr>
          <w:sz w:val="24"/>
          <w:szCs w:val="24"/>
        </w:rPr>
      </w:pPr>
      <w:r>
        <w:rPr>
          <w:sz w:val="24"/>
          <w:szCs w:val="24"/>
        </w:rPr>
        <w:t>Plagiarism</w:t>
      </w:r>
    </w:p>
    <w:p w:rsidR="0092512C" w:rsidRPr="0092512C" w:rsidP="00937F1E">
      <w:pPr>
        <w:spacing w:line="480" w:lineRule="auto"/>
        <w:jc w:val="center"/>
        <w:rPr>
          <w:sz w:val="24"/>
          <w:szCs w:val="24"/>
        </w:rPr>
      </w:pPr>
      <w:r w:rsidRPr="0092512C">
        <w:rPr>
          <w:sz w:val="24"/>
          <w:szCs w:val="24"/>
        </w:rPr>
        <w:t>Student Name</w:t>
      </w:r>
    </w:p>
    <w:p w:rsidR="0092512C" w:rsidRPr="0092512C" w:rsidP="00937F1E">
      <w:pPr>
        <w:spacing w:line="480" w:lineRule="auto"/>
        <w:jc w:val="center"/>
        <w:rPr>
          <w:sz w:val="24"/>
          <w:szCs w:val="24"/>
        </w:rPr>
      </w:pPr>
      <w:r w:rsidRPr="0092512C">
        <w:rPr>
          <w:sz w:val="24"/>
          <w:szCs w:val="24"/>
        </w:rPr>
        <w:t>Institution Affiliations</w:t>
      </w:r>
    </w:p>
    <w:p w:rsidR="0092512C" w:rsidRPr="0092512C" w:rsidP="00937F1E">
      <w:pPr>
        <w:spacing w:line="480" w:lineRule="auto"/>
        <w:jc w:val="center"/>
        <w:rPr>
          <w:sz w:val="24"/>
          <w:szCs w:val="24"/>
        </w:rPr>
      </w:pPr>
      <w:r w:rsidRPr="0092512C">
        <w:rPr>
          <w:sz w:val="24"/>
          <w:szCs w:val="24"/>
        </w:rPr>
        <w:t>Date</w:t>
      </w:r>
    </w:p>
    <w:p w:rsidR="0092512C" w:rsidRPr="0092512C" w:rsidP="0092512C">
      <w:pPr>
        <w:spacing w:line="480" w:lineRule="auto"/>
        <w:rPr>
          <w:sz w:val="24"/>
          <w:szCs w:val="24"/>
        </w:rPr>
      </w:pPr>
      <w:r w:rsidRPr="0092512C">
        <w:rPr>
          <w:sz w:val="24"/>
          <w:szCs w:val="24"/>
        </w:rPr>
        <w:br w:type="page"/>
      </w:r>
    </w:p>
    <w:p w:rsidR="00DD4282" w:rsidRPr="0092512C" w:rsidP="003B0AD3">
      <w:pPr>
        <w:pStyle w:val="Heading3"/>
        <w:spacing w:line="480" w:lineRule="auto"/>
        <w:ind w:left="0" w:firstLine="0"/>
        <w:rPr>
          <w:sz w:val="24"/>
          <w:szCs w:val="24"/>
        </w:rPr>
      </w:pPr>
      <w:r w:rsidRPr="0092512C">
        <w:rPr>
          <w:sz w:val="24"/>
          <w:szCs w:val="24"/>
        </w:rPr>
        <w:t>EXERCISE 11.1</w:t>
      </w:r>
    </w:p>
    <w:p w:rsidR="00DD4282" w:rsidRPr="0092512C" w:rsidP="00296E2F">
      <w:pPr>
        <w:spacing w:after="186" w:line="480" w:lineRule="auto"/>
        <w:ind w:right="347"/>
        <w:jc w:val="both"/>
        <w:rPr>
          <w:sz w:val="24"/>
          <w:szCs w:val="24"/>
        </w:rPr>
      </w:pPr>
      <w:r w:rsidRPr="0092512C">
        <w:rPr>
          <w:sz w:val="24"/>
          <w:szCs w:val="24"/>
        </w:rPr>
        <w:t>Which of the following statements requires documentation, and why?</w:t>
      </w:r>
    </w:p>
    <w:p w:rsidR="00DD4282" w:rsidRPr="003B0AD3" w:rsidP="003B0AD3">
      <w:pPr>
        <w:pStyle w:val="ListParagraph"/>
        <w:numPr>
          <w:ilvl w:val="0"/>
          <w:numId w:val="5"/>
        </w:numPr>
        <w:spacing w:after="128" w:line="480" w:lineRule="auto"/>
        <w:ind w:right="347"/>
        <w:jc w:val="both"/>
        <w:rPr>
          <w:sz w:val="24"/>
          <w:szCs w:val="24"/>
        </w:rPr>
      </w:pPr>
      <w:r w:rsidRPr="003B0AD3">
        <w:rPr>
          <w:sz w:val="24"/>
          <w:szCs w:val="24"/>
        </w:rPr>
        <w:t>Doris Kearns Goodwin is a prize-winning historian.</w:t>
      </w:r>
    </w:p>
    <w:p w:rsidR="009C1B71" w:rsidRPr="009C1B71" w:rsidP="009C1B71">
      <w:pPr>
        <w:spacing w:after="128" w:line="480" w:lineRule="auto"/>
        <w:ind w:left="1287" w:right="347"/>
        <w:jc w:val="both"/>
        <w:rPr>
          <w:b/>
          <w:sz w:val="24"/>
          <w:szCs w:val="24"/>
        </w:rPr>
      </w:pPr>
      <w:r w:rsidRPr="009C1B71">
        <w:rPr>
          <w:b/>
          <w:sz w:val="24"/>
          <w:szCs w:val="24"/>
        </w:rPr>
        <w:t>No documentation is needed since this general information.
</w:t>
      </w:r>
    </w:p>
    <w:p w:rsidR="00DD4282" w:rsidRPr="003B0AD3" w:rsidP="003B0AD3">
      <w:pPr>
        <w:pStyle w:val="ListParagraph"/>
        <w:numPr>
          <w:ilvl w:val="0"/>
          <w:numId w:val="5"/>
        </w:numPr>
        <w:spacing w:after="186" w:line="480" w:lineRule="auto"/>
        <w:ind w:right="347"/>
        <w:jc w:val="both"/>
        <w:rPr>
          <w:sz w:val="24"/>
          <w:szCs w:val="24"/>
        </w:rPr>
      </w:pPr>
      <w:r w:rsidRPr="003B0AD3">
        <w:rPr>
          <w:sz w:val="24"/>
          <w:szCs w:val="24"/>
        </w:rPr>
        <w:t xml:space="preserve">Doris Kearns Goodwin's The </w:t>
      </w:r>
      <w:r w:rsidRPr="003B0AD3">
        <w:rPr>
          <w:sz w:val="24"/>
          <w:szCs w:val="24"/>
        </w:rPr>
        <w:t>Fitzgeralds</w:t>
      </w:r>
      <w:r w:rsidRPr="003B0AD3">
        <w:rPr>
          <w:sz w:val="24"/>
          <w:szCs w:val="24"/>
        </w:rPr>
        <w:t xml:space="preserve"> and the Kennedys is a 900-page book with about 3,500 footnotes.</w:t>
      </w:r>
    </w:p>
    <w:p w:rsidR="009C1B71" w:rsidRPr="009C1B71" w:rsidP="009C1B71">
      <w:pPr>
        <w:spacing w:after="186" w:line="480" w:lineRule="auto"/>
        <w:ind w:left="1287" w:right="347"/>
        <w:jc w:val="both"/>
        <w:rPr>
          <w:b/>
          <w:sz w:val="24"/>
          <w:szCs w:val="24"/>
        </w:rPr>
      </w:pPr>
      <w:r w:rsidRPr="009C1B71">
        <w:rPr>
          <w:b/>
          <w:sz w:val="24"/>
          <w:szCs w:val="24"/>
        </w:rPr>
        <w:t>Require documentation because this is specific information from written work.
</w:t>
      </w:r>
    </w:p>
    <w:p w:rsidR="00DD4282" w:rsidRPr="003B0AD3" w:rsidP="003B0AD3">
      <w:pPr>
        <w:pStyle w:val="ListParagraph"/>
        <w:numPr>
          <w:ilvl w:val="0"/>
          <w:numId w:val="5"/>
        </w:numPr>
        <w:spacing w:after="134" w:line="480" w:lineRule="auto"/>
        <w:ind w:right="347"/>
        <w:jc w:val="both"/>
        <w:rPr>
          <w:sz w:val="24"/>
          <w:szCs w:val="24"/>
        </w:rPr>
      </w:pPr>
      <w:r w:rsidRPr="003B0AD3">
        <w:rPr>
          <w:sz w:val="24"/>
          <w:szCs w:val="24"/>
        </w:rPr>
        <w:t xml:space="preserve">In 1994, Lynne </w:t>
      </w:r>
      <w:r w:rsidRPr="003B0AD3">
        <w:rPr>
          <w:sz w:val="24"/>
          <w:szCs w:val="24"/>
        </w:rPr>
        <w:t>McTaggart</w:t>
      </w:r>
      <w:r w:rsidRPr="003B0AD3">
        <w:rPr>
          <w:sz w:val="24"/>
          <w:szCs w:val="24"/>
        </w:rPr>
        <w:t xml:space="preserve"> accused Goodwin of borrowing material from a book that </w:t>
      </w:r>
      <w:r w:rsidRPr="003B0AD3">
        <w:rPr>
          <w:sz w:val="24"/>
          <w:szCs w:val="24"/>
        </w:rPr>
        <w:t>McTaggart</w:t>
      </w:r>
      <w:r w:rsidRPr="003B0AD3">
        <w:rPr>
          <w:sz w:val="24"/>
          <w:szCs w:val="24"/>
        </w:rPr>
        <w:t xml:space="preserve"> wrote.</w:t>
      </w:r>
    </w:p>
    <w:p w:rsidR="009C1B71" w:rsidRPr="009C1B71" w:rsidP="009C1B71">
      <w:pPr>
        <w:spacing w:after="134" w:line="480" w:lineRule="auto"/>
        <w:ind w:left="1287" w:right="347"/>
        <w:jc w:val="both"/>
        <w:rPr>
          <w:b/>
          <w:sz w:val="24"/>
          <w:szCs w:val="24"/>
        </w:rPr>
      </w:pPr>
      <w:r w:rsidRPr="009C1B71">
        <w:rPr>
          <w:b/>
          <w:sz w:val="24"/>
          <w:szCs w:val="24"/>
        </w:rPr>
        <w:t>Require documentation since this is a citation.</w:t>
      </w:r>
    </w:p>
    <w:p w:rsidR="00DD4282" w:rsidRPr="008174BF" w:rsidP="008174BF">
      <w:pPr>
        <w:pStyle w:val="ListParagraph"/>
        <w:numPr>
          <w:ilvl w:val="0"/>
          <w:numId w:val="5"/>
        </w:numPr>
        <w:spacing w:after="186" w:line="480" w:lineRule="auto"/>
        <w:ind w:right="347"/>
        <w:jc w:val="both"/>
        <w:rPr>
          <w:sz w:val="24"/>
          <w:szCs w:val="24"/>
        </w:rPr>
      </w:pPr>
      <w:r w:rsidRPr="008174BF">
        <w:rPr>
          <w:sz w:val="24"/>
          <w:szCs w:val="24"/>
        </w:rPr>
        <w:t>My review of the background suggests that Goodwin's plagiarism was unintentional.
</w:t>
      </w:r>
    </w:p>
    <w:p w:rsidR="009C1B71" w:rsidRPr="009C1B71" w:rsidP="009C1B71">
      <w:pPr>
        <w:spacing w:after="186" w:line="480" w:lineRule="auto"/>
        <w:ind w:left="1287" w:right="347"/>
        <w:jc w:val="both"/>
        <w:rPr>
          <w:b/>
          <w:sz w:val="24"/>
          <w:szCs w:val="24"/>
        </w:rPr>
      </w:pPr>
      <w:r w:rsidRPr="009C1B71">
        <w:rPr>
          <w:b/>
          <w:sz w:val="24"/>
          <w:szCs w:val="24"/>
        </w:rPr>
        <w:t xml:space="preserve">This is an author’s opinion and therefore </w:t>
      </w:r>
      <w:r w:rsidRPr="009C1B71">
        <w:rPr>
          <w:b/>
          <w:sz w:val="24"/>
          <w:szCs w:val="24"/>
        </w:rPr>
        <w:t>should be documented</w:t>
      </w:r>
      <w:r w:rsidRPr="009C1B71">
        <w:rPr>
          <w:b/>
          <w:sz w:val="24"/>
          <w:szCs w:val="24"/>
        </w:rPr>
        <w:t>.</w:t>
      </w:r>
    </w:p>
    <w:p w:rsidR="00DD4282" w:rsidRPr="008174BF" w:rsidP="008174BF">
      <w:pPr>
        <w:pStyle w:val="ListParagraph"/>
        <w:numPr>
          <w:ilvl w:val="0"/>
          <w:numId w:val="5"/>
        </w:numPr>
        <w:spacing w:after="186" w:line="480" w:lineRule="auto"/>
        <w:ind w:right="347"/>
        <w:jc w:val="both"/>
        <w:rPr>
          <w:sz w:val="24"/>
          <w:szCs w:val="24"/>
        </w:rPr>
      </w:pPr>
      <w:r w:rsidRPr="008174BF">
        <w:rPr>
          <w:sz w:val="24"/>
          <w:szCs w:val="24"/>
        </w:rPr>
        <w:t>Still, these accusations left Goodwin to face the "slings and arrows of media criticism.</w:t>
      </w:r>
    </w:p>
    <w:p w:rsidR="00062B67" w:rsidRPr="00062B67" w:rsidP="00062B67">
      <w:pPr>
        <w:spacing w:after="186" w:line="480" w:lineRule="auto"/>
        <w:ind w:left="1287" w:right="347"/>
        <w:jc w:val="both"/>
        <w:rPr>
          <w:b/>
          <w:sz w:val="24"/>
          <w:szCs w:val="24"/>
        </w:rPr>
      </w:pPr>
      <w:r w:rsidRPr="00062B67">
        <w:rPr>
          <w:b/>
          <w:sz w:val="24"/>
          <w:szCs w:val="24"/>
        </w:rPr>
        <w:t xml:space="preserve">"Slings and arrows of media criticism" are a specific quotation from a source and hence documentation </w:t>
      </w:r>
      <w:r w:rsidRPr="00062B67">
        <w:rPr>
          <w:b/>
          <w:sz w:val="24"/>
          <w:szCs w:val="24"/>
        </w:rPr>
        <w:t>is needed</w:t>
      </w:r>
      <w:r w:rsidRPr="00062B67">
        <w:rPr>
          <w:b/>
          <w:sz w:val="24"/>
          <w:szCs w:val="24"/>
        </w:rPr>
        <w:t>.</w:t>
      </w:r>
    </w:p>
    <w:p w:rsidR="00DD4282" w:rsidRPr="008174BF" w:rsidP="008174BF">
      <w:pPr>
        <w:pStyle w:val="ListParagraph"/>
        <w:numPr>
          <w:ilvl w:val="0"/>
          <w:numId w:val="5"/>
        </w:numPr>
        <w:spacing w:after="211" w:line="480" w:lineRule="auto"/>
        <w:ind w:right="347"/>
        <w:jc w:val="both"/>
        <w:rPr>
          <w:sz w:val="24"/>
          <w:szCs w:val="24"/>
        </w:rPr>
      </w:pPr>
      <w:r w:rsidRPr="008174BF">
        <w:rPr>
          <w:sz w:val="24"/>
          <w:szCs w:val="24"/>
        </w:rPr>
        <w:t>As Goodwin explains, "The more intensive and far-reaching a historian's research, the greater the difficulty of citation."</w:t>
      </w:r>
    </w:p>
    <w:p w:rsidR="00EA1325" w:rsidRPr="00EA1325" w:rsidP="00EA1325">
      <w:pPr>
        <w:spacing w:after="211" w:line="480" w:lineRule="auto"/>
        <w:ind w:left="1287" w:right="347"/>
        <w:jc w:val="both"/>
        <w:rPr>
          <w:b/>
          <w:sz w:val="24"/>
          <w:szCs w:val="24"/>
        </w:rPr>
      </w:pPr>
      <w:r w:rsidRPr="00EA1325">
        <w:rPr>
          <w:b/>
          <w:sz w:val="24"/>
          <w:szCs w:val="24"/>
        </w:rPr>
        <w:t xml:space="preserve">The quoted statement is the </w:t>
      </w:r>
      <w:r w:rsidRPr="00EA1325" w:rsidR="00062B49">
        <w:rPr>
          <w:b/>
          <w:sz w:val="24"/>
          <w:szCs w:val="24"/>
        </w:rPr>
        <w:t>writer’s</w:t>
      </w:r>
      <w:r w:rsidRPr="00EA1325">
        <w:rPr>
          <w:b/>
          <w:sz w:val="24"/>
          <w:szCs w:val="24"/>
        </w:rPr>
        <w:t xml:space="preserve"> opinion, and, therefore </w:t>
      </w:r>
      <w:r w:rsidRPr="00EA1325">
        <w:rPr>
          <w:b/>
          <w:sz w:val="24"/>
          <w:szCs w:val="24"/>
        </w:rPr>
        <w:t>should be documented</w:t>
      </w:r>
      <w:r w:rsidRPr="00EA1325">
        <w:rPr>
          <w:b/>
          <w:sz w:val="24"/>
          <w:szCs w:val="24"/>
        </w:rPr>
        <w:t>.</w:t>
      </w:r>
    </w:p>
    <w:p w:rsidR="00DD4282" w:rsidRPr="008174BF" w:rsidP="008174BF">
      <w:pPr>
        <w:pStyle w:val="ListParagraph"/>
        <w:numPr>
          <w:ilvl w:val="0"/>
          <w:numId w:val="5"/>
        </w:numPr>
        <w:spacing w:after="163" w:line="480" w:lineRule="auto"/>
        <w:ind w:right="347"/>
        <w:jc w:val="both"/>
        <w:rPr>
          <w:sz w:val="24"/>
          <w:szCs w:val="24"/>
        </w:rPr>
      </w:pPr>
      <w:r w:rsidRPr="008174BF">
        <w:rPr>
          <w:sz w:val="24"/>
          <w:szCs w:val="24"/>
        </w:rPr>
        <w:t>In her defense, Goodwin argued that the more research a historian does, the harder it is to keep track of sources.</w:t>
      </w:r>
    </w:p>
    <w:p w:rsidR="00062B49" w:rsidRPr="005E626E" w:rsidP="00062B49">
      <w:pPr>
        <w:spacing w:after="163" w:line="480" w:lineRule="auto"/>
        <w:ind w:left="1287" w:right="347"/>
        <w:jc w:val="both"/>
        <w:rPr>
          <w:b/>
          <w:sz w:val="24"/>
          <w:szCs w:val="24"/>
        </w:rPr>
      </w:pPr>
      <w:r w:rsidRPr="005E626E">
        <w:rPr>
          <w:b/>
          <w:sz w:val="24"/>
          <w:szCs w:val="24"/>
        </w:rPr>
        <w:t>No documentation is needed. 
</w:t>
      </w:r>
    </w:p>
    <w:p w:rsidR="00FE5855" w:rsidRPr="008174BF" w:rsidP="008174BF">
      <w:pPr>
        <w:pStyle w:val="ListParagraph"/>
        <w:numPr>
          <w:ilvl w:val="0"/>
          <w:numId w:val="5"/>
        </w:numPr>
        <w:spacing w:after="186" w:line="480" w:lineRule="auto"/>
        <w:ind w:right="347"/>
        <w:jc w:val="both"/>
        <w:rPr>
          <w:sz w:val="24"/>
          <w:szCs w:val="24"/>
        </w:rPr>
      </w:pPr>
      <w:r w:rsidRPr="008174BF">
        <w:rPr>
          <w:sz w:val="24"/>
          <w:szCs w:val="24"/>
        </w:rPr>
        <w:t>Some people remain convinced that Goodwin committed plagiarism
</w:t>
      </w:r>
    </w:p>
    <w:p w:rsidR="005E626E" w:rsidRPr="005E626E" w:rsidP="005E626E">
      <w:pPr>
        <w:spacing w:after="186" w:line="480" w:lineRule="auto"/>
        <w:ind w:left="1287" w:right="347"/>
        <w:jc w:val="both"/>
        <w:rPr>
          <w:b/>
          <w:sz w:val="24"/>
          <w:szCs w:val="24"/>
        </w:rPr>
      </w:pPr>
      <w:r w:rsidRPr="005E626E">
        <w:rPr>
          <w:b/>
          <w:sz w:val="24"/>
          <w:szCs w:val="24"/>
        </w:rPr>
        <w:t>This is general information, therefore no need for documentation.</w:t>
      </w:r>
    </w:p>
    <w:p w:rsidR="00DD4282" w:rsidRPr="008174BF" w:rsidP="008174BF">
      <w:pPr>
        <w:pStyle w:val="ListParagraph"/>
        <w:numPr>
          <w:ilvl w:val="0"/>
          <w:numId w:val="5"/>
        </w:numPr>
        <w:spacing w:after="186" w:line="480" w:lineRule="auto"/>
        <w:ind w:right="347"/>
        <w:jc w:val="both"/>
        <w:rPr>
          <w:sz w:val="24"/>
          <w:szCs w:val="24"/>
        </w:rPr>
      </w:pPr>
      <w:r w:rsidRPr="008174BF">
        <w:rPr>
          <w:sz w:val="24"/>
          <w:szCs w:val="24"/>
        </w:rPr>
        <w:t>Goodwin believes that her careful research methods, which she has described in exhaustive detail, should have prevented accidental plagiarism.</w:t>
      </w:r>
    </w:p>
    <w:p w:rsidR="00EF28FE" w:rsidRPr="00342D2F" w:rsidP="00EF28FE">
      <w:pPr>
        <w:spacing w:after="186" w:line="480" w:lineRule="auto"/>
        <w:ind w:left="1287" w:right="347"/>
        <w:jc w:val="both"/>
        <w:rPr>
          <w:b/>
          <w:sz w:val="24"/>
          <w:szCs w:val="24"/>
        </w:rPr>
      </w:pPr>
      <w:r w:rsidRPr="00342D2F">
        <w:rPr>
          <w:b/>
          <w:sz w:val="24"/>
          <w:szCs w:val="24"/>
        </w:rPr>
        <w:t>Documentation needed because this is an opinion of the article’s author</w:t>
      </w:r>
    </w:p>
    <w:p w:rsidR="00342D2F" w:rsidRPr="008174BF" w:rsidP="008174BF">
      <w:pPr>
        <w:pStyle w:val="ListParagraph"/>
        <w:numPr>
          <w:ilvl w:val="0"/>
          <w:numId w:val="5"/>
        </w:numPr>
        <w:spacing w:after="515" w:line="480" w:lineRule="auto"/>
        <w:ind w:right="347"/>
        <w:jc w:val="both"/>
        <w:rPr>
          <w:sz w:val="24"/>
          <w:szCs w:val="24"/>
        </w:rPr>
      </w:pPr>
      <w:r w:rsidRPr="008174BF">
        <w:rPr>
          <w:sz w:val="24"/>
          <w:szCs w:val="24"/>
        </w:rPr>
        <w:t>Some of Goodwin's critics have concluded that he</w:t>
      </w:r>
      <w:r w:rsidRPr="008174BF" w:rsidR="00FE5855">
        <w:rPr>
          <w:sz w:val="24"/>
          <w:szCs w:val="24"/>
        </w:rPr>
        <w:t xml:space="preserve">r reputation as a historian </w:t>
      </w:r>
      <w:r w:rsidRPr="008174BF" w:rsidR="00FE5855">
        <w:rPr>
          <w:sz w:val="24"/>
          <w:szCs w:val="24"/>
        </w:rPr>
        <w:t xml:space="preserve">was </w:t>
      </w:r>
      <w:r w:rsidRPr="008174BF">
        <w:rPr>
          <w:sz w:val="24"/>
          <w:szCs w:val="24"/>
        </w:rPr>
        <w:t>hurt</w:t>
      </w:r>
      <w:r w:rsidRPr="008174BF">
        <w:rPr>
          <w:sz w:val="24"/>
          <w:szCs w:val="24"/>
        </w:rPr>
        <w:t xml:space="preserve"> by the plagiarism charges.</w:t>
      </w:r>
    </w:p>
    <w:p w:rsidR="00342D2F" w:rsidRPr="0046576E" w:rsidP="00342D2F">
      <w:pPr>
        <w:spacing w:after="515" w:line="480" w:lineRule="auto"/>
        <w:ind w:left="1287" w:right="347"/>
        <w:jc w:val="both"/>
        <w:rPr>
          <w:b/>
          <w:sz w:val="24"/>
          <w:szCs w:val="24"/>
        </w:rPr>
      </w:pPr>
      <w:r w:rsidRPr="0046576E">
        <w:rPr>
          <w:b/>
          <w:sz w:val="24"/>
          <w:szCs w:val="24"/>
        </w:rPr>
        <w:t>Documentation needed. This is a second party conclusion.</w:t>
      </w:r>
    </w:p>
    <w:p w:rsidR="008174B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D4282" w:rsidRPr="006E390E" w:rsidP="00FE5855">
      <w:pPr>
        <w:pStyle w:val="Heading3"/>
        <w:spacing w:line="480" w:lineRule="auto"/>
        <w:ind w:left="-5" w:firstLine="313"/>
        <w:rPr>
          <w:b/>
          <w:sz w:val="24"/>
          <w:szCs w:val="24"/>
        </w:rPr>
      </w:pPr>
      <w:r w:rsidRPr="006E390E">
        <w:rPr>
          <w:b/>
          <w:sz w:val="24"/>
          <w:szCs w:val="24"/>
        </w:rPr>
        <w:t>EXERCISE 11.2</w:t>
      </w:r>
    </w:p>
    <w:p w:rsidR="008C783B" w:rsidP="008C783B">
      <w:pPr>
        <w:spacing w:after="1419" w:line="480" w:lineRule="auto"/>
        <w:ind w:left="308" w:right="1290" w:hanging="10"/>
        <w:jc w:val="both"/>
        <w:rPr>
          <w:sz w:val="24"/>
          <w:szCs w:val="24"/>
        </w:rPr>
      </w:pPr>
      <w:r w:rsidRPr="0092512C">
        <w:rPr>
          <w:sz w:val="24"/>
          <w:szCs w:val="24"/>
        </w:rPr>
        <w:t>Assume you are using the following editorial as a source, Identify two pieces of information you would need to document (for example, statistics). Then, identify two pieces of information you would not need to document (for example, common knowledge).</w:t>
      </w:r>
      <w:bookmarkStart w:id="0" w:name="_GoBack"/>
      <w:bookmarkEnd w:id="0"/>
    </w:p>
    <w:p w:rsidR="008C783B" w:rsidP="008C783B">
      <w:pPr>
        <w:pStyle w:val="ListParagraph"/>
        <w:numPr>
          <w:ilvl w:val="0"/>
          <w:numId w:val="2"/>
        </w:numPr>
        <w:spacing w:after="1419" w:line="480" w:lineRule="auto"/>
        <w:ind w:right="1290"/>
        <w:jc w:val="both"/>
        <w:rPr>
          <w:sz w:val="24"/>
          <w:szCs w:val="24"/>
        </w:rPr>
      </w:pPr>
      <w:r>
        <w:rPr>
          <w:sz w:val="24"/>
          <w:szCs w:val="24"/>
        </w:rPr>
        <w:t>Pieces of information to document</w:t>
      </w:r>
    </w:p>
    <w:p w:rsidR="00EC137E" w:rsidP="008640F6">
      <w:pPr>
        <w:pStyle w:val="ListParagraph"/>
        <w:numPr>
          <w:ilvl w:val="0"/>
          <w:numId w:val="3"/>
        </w:numPr>
        <w:spacing w:after="1419" w:line="480" w:lineRule="auto"/>
        <w:ind w:right="129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8C783B">
        <w:rPr>
          <w:sz w:val="24"/>
          <w:szCs w:val="24"/>
        </w:rPr>
        <w:t>he internet provides over 603 milli</w:t>
      </w:r>
      <w:r w:rsidR="0058565F">
        <w:rPr>
          <w:sz w:val="24"/>
          <w:szCs w:val="24"/>
        </w:rPr>
        <w:t xml:space="preserve">on results of plagiarized </w:t>
      </w:r>
      <w:r>
        <w:rPr>
          <w:sz w:val="24"/>
          <w:szCs w:val="24"/>
        </w:rPr>
        <w:t>work from various websites such as echeat.com, freeessay.com, and schoolsuck.com among others.</w:t>
      </w:r>
    </w:p>
    <w:p w:rsidR="008C783B" w:rsidRPr="008C783B" w:rsidP="008640F6">
      <w:pPr>
        <w:pStyle w:val="ListParagraph"/>
        <w:numPr>
          <w:ilvl w:val="0"/>
          <w:numId w:val="3"/>
        </w:numPr>
        <w:spacing w:after="1419" w:line="480" w:lineRule="auto"/>
        <w:ind w:right="129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58565F">
        <w:rPr>
          <w:sz w:val="24"/>
          <w:szCs w:val="24"/>
        </w:rPr>
        <w:t xml:space="preserve">ome </w:t>
      </w:r>
      <w:r>
        <w:rPr>
          <w:sz w:val="24"/>
          <w:szCs w:val="24"/>
        </w:rPr>
        <w:t>of the websites boast of providing answers to exams and term paper</w:t>
      </w:r>
      <w:r w:rsidR="0058565F">
        <w:rPr>
          <w:sz w:val="24"/>
          <w:szCs w:val="24"/>
        </w:rPr>
        <w:t xml:space="preserve"> answers in less than 24Hours for only 23.96USD per page. </w:t>
      </w:r>
    </w:p>
    <w:p w:rsidR="008C783B" w:rsidP="008C783B">
      <w:pPr>
        <w:pStyle w:val="ListParagraph"/>
        <w:numPr>
          <w:ilvl w:val="0"/>
          <w:numId w:val="2"/>
        </w:numPr>
        <w:spacing w:after="1419" w:line="480" w:lineRule="auto"/>
        <w:ind w:right="1290"/>
        <w:jc w:val="both"/>
        <w:rPr>
          <w:sz w:val="24"/>
          <w:szCs w:val="24"/>
        </w:rPr>
      </w:pPr>
      <w:r>
        <w:rPr>
          <w:sz w:val="24"/>
          <w:szCs w:val="24"/>
        </w:rPr>
        <w:t>Pieces of information not needed in documentation</w:t>
      </w:r>
    </w:p>
    <w:p w:rsidR="008640F6" w:rsidP="008640F6">
      <w:pPr>
        <w:pStyle w:val="ListParagraph"/>
        <w:numPr>
          <w:ilvl w:val="0"/>
          <w:numId w:val="4"/>
        </w:numPr>
        <w:spacing w:after="1419" w:line="480" w:lineRule="auto"/>
        <w:ind w:right="1290"/>
        <w:jc w:val="both"/>
        <w:rPr>
          <w:sz w:val="24"/>
          <w:szCs w:val="24"/>
        </w:rPr>
      </w:pPr>
      <w:r>
        <w:rPr>
          <w:sz w:val="24"/>
          <w:szCs w:val="24"/>
        </w:rPr>
        <w:t>Being a student in today's education setup is unlimited access to plenty of information from online library systems and research databases for institutions.
</w:t>
      </w:r>
    </w:p>
    <w:p w:rsidR="008640F6" w:rsidP="008640F6">
      <w:pPr>
        <w:pStyle w:val="ListParagraph"/>
        <w:numPr>
          <w:ilvl w:val="0"/>
          <w:numId w:val="4"/>
        </w:numPr>
        <w:spacing w:after="1419" w:line="480" w:lineRule="auto"/>
        <w:ind w:right="1290"/>
        <w:jc w:val="both"/>
        <w:rPr>
          <w:sz w:val="24"/>
          <w:szCs w:val="24"/>
        </w:rPr>
      </w:pPr>
      <w:r>
        <w:rPr>
          <w:sz w:val="24"/>
          <w:szCs w:val="24"/>
        </w:rPr>
        <w:t>The internet provides enormous information for students and researchers to plagiarize</w:t>
      </w:r>
      <w:r w:rsidR="009C6045">
        <w:rPr>
          <w:sz w:val="24"/>
          <w:szCs w:val="24"/>
        </w:rPr>
        <w:t>.</w:t>
      </w:r>
    </w:p>
    <w:p w:rsidR="00FC6793" w:rsidRPr="00FC6793" w:rsidP="00FC6793">
      <w:pPr>
        <w:spacing w:after="1419" w:line="480" w:lineRule="auto"/>
        <w:ind w:right="1290"/>
        <w:jc w:val="both"/>
        <w:rPr>
          <w:sz w:val="24"/>
          <w:szCs w:val="24"/>
        </w:rPr>
      </w:pPr>
      <w:r w:rsidRPr="00FC6793">
        <w:rPr>
          <w:b/>
          <w:sz w:val="24"/>
          <w:szCs w:val="24"/>
        </w:rPr>
        <w:t>Source:</w:t>
      </w:r>
      <w:r>
        <w:rPr>
          <w:sz w:val="24"/>
          <w:szCs w:val="24"/>
        </w:rPr>
        <w:t xml:space="preserve"> Daily News. (August 11, 2006). Cheaters Never Win; Austin American Statesman</w:t>
      </w:r>
    </w:p>
    <w:p w:rsidR="003F78F3" w:rsidRPr="0092512C" w:rsidP="0092512C">
      <w:pPr>
        <w:spacing w:line="480" w:lineRule="auto"/>
        <w:rPr>
          <w:sz w:val="24"/>
          <w:szCs w:val="24"/>
        </w:rPr>
      </w:pPr>
    </w:p>
    <w:sectPr w:rsidSect="00937F1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131963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37F1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74B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37F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F1E">
    <w:pPr>
      <w:pStyle w:val="Header"/>
    </w:pPr>
    <w:r>
      <w:t>Running Head: PLAGIARISM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2C17CE"/>
    <w:multiLevelType w:val="hybridMultilevel"/>
    <w:tmpl w:val="8D30E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E5964"/>
    <w:multiLevelType w:val="hybridMultilevel"/>
    <w:tmpl w:val="11FAEE18"/>
    <w:lvl w:ilvl="0">
      <w:start w:val="1"/>
      <w:numFmt w:val="decimal"/>
      <w:lvlText w:val="%1."/>
      <w:lvlJc w:val="left"/>
      <w:pPr>
        <w:ind w:left="1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6302887"/>
    <w:multiLevelType w:val="hybridMultilevel"/>
    <w:tmpl w:val="D33AED1A"/>
    <w:lvl w:ilvl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1C7954"/>
    <w:multiLevelType w:val="hybridMultilevel"/>
    <w:tmpl w:val="2E409620"/>
    <w:lvl w:ilvl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956578B"/>
    <w:multiLevelType w:val="hybridMultilevel"/>
    <w:tmpl w:val="E294E27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8EB"/>
    <w:rsid w:val="00062B49"/>
    <w:rsid w:val="00062B67"/>
    <w:rsid w:val="00235538"/>
    <w:rsid w:val="00296E2F"/>
    <w:rsid w:val="00342D2F"/>
    <w:rsid w:val="003B0AD3"/>
    <w:rsid w:val="003F78F3"/>
    <w:rsid w:val="00431BCB"/>
    <w:rsid w:val="0046576E"/>
    <w:rsid w:val="0058565F"/>
    <w:rsid w:val="005E626E"/>
    <w:rsid w:val="006E390E"/>
    <w:rsid w:val="008174BF"/>
    <w:rsid w:val="008640F6"/>
    <w:rsid w:val="008B3970"/>
    <w:rsid w:val="008C783B"/>
    <w:rsid w:val="0092512C"/>
    <w:rsid w:val="00937F1E"/>
    <w:rsid w:val="009C1B71"/>
    <w:rsid w:val="009C6045"/>
    <w:rsid w:val="00DD4282"/>
    <w:rsid w:val="00E678EB"/>
    <w:rsid w:val="00EA1325"/>
    <w:rsid w:val="00EC137E"/>
    <w:rsid w:val="00EF28FE"/>
    <w:rsid w:val="00FC6793"/>
    <w:rsid w:val="00FD0137"/>
    <w:rsid w:val="00FE585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145E960-E14B-4023-B44F-2F35ACA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282"/>
    <w:rPr>
      <w:rFonts w:ascii="Times New Roman" w:eastAsia="Times New Roman" w:hAnsi="Times New Roman" w:cs="Times New Roman"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rsid w:val="00DD4282"/>
    <w:pPr>
      <w:keepNext/>
      <w:keepLines/>
      <w:spacing w:after="0"/>
      <w:ind w:left="299" w:hanging="10"/>
      <w:outlineLvl w:val="2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D4282"/>
    <w:rPr>
      <w:rFonts w:ascii="Times New Roman" w:eastAsia="Times New Roman" w:hAnsi="Times New Roman" w:cs="Times New Roman"/>
      <w:color w:val="000000"/>
      <w:sz w:val="34"/>
    </w:rPr>
  </w:style>
  <w:style w:type="paragraph" w:styleId="ListParagraph">
    <w:name w:val="List Paragraph"/>
    <w:basedOn w:val="Normal"/>
    <w:uiPriority w:val="34"/>
    <w:qFormat/>
    <w:rsid w:val="008C78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7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F1E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37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F1E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29</cp:revision>
  <dcterms:created xsi:type="dcterms:W3CDTF">2020-11-09T14:16:00Z</dcterms:created>
  <dcterms:modified xsi:type="dcterms:W3CDTF">2020-11-09T15:14:00Z</dcterms:modified>
</cp:coreProperties>
</file>